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BF1C" w14:textId="77777777" w:rsidR="00D05FD7" w:rsidRDefault="00D05FD7">
      <w:pPr>
        <w:pBdr>
          <w:top w:val="nil"/>
          <w:left w:val="nil"/>
          <w:bottom w:val="nil"/>
          <w:right w:val="nil"/>
          <w:between w:val="nil"/>
        </w:pBdr>
        <w:spacing w:line="276" w:lineRule="auto"/>
      </w:pPr>
    </w:p>
    <w:p w14:paraId="201299DF" w14:textId="77777777" w:rsidR="00D05FD7" w:rsidRDefault="00D05FD7">
      <w:pPr>
        <w:pStyle w:val="Ttulo1"/>
        <w:spacing w:before="56" w:line="360" w:lineRule="auto"/>
        <w:ind w:left="0" w:right="397" w:firstLine="0"/>
        <w:jc w:val="center"/>
        <w:rPr>
          <w:i/>
        </w:rPr>
      </w:pPr>
    </w:p>
    <w:p w14:paraId="04A5CDDE" w14:textId="78EF2A2E" w:rsidR="00D05FD7" w:rsidRDefault="007610A4">
      <w:pPr>
        <w:pStyle w:val="Ttulo1"/>
        <w:spacing w:before="56" w:line="360" w:lineRule="auto"/>
        <w:ind w:left="0" w:right="397" w:firstLine="0"/>
        <w:jc w:val="center"/>
        <w:rPr>
          <w:i/>
        </w:rPr>
      </w:pPr>
      <w:r>
        <w:rPr>
          <w:i/>
        </w:rPr>
        <w:t xml:space="preserve">          </w:t>
      </w:r>
      <w:r w:rsidR="008516D0">
        <w:rPr>
          <w:i/>
        </w:rPr>
        <w:t xml:space="preserve">CONVENIO MARCO DE COOPERACIÓN ACADÉMICA ENTRE LA UNIVERSIDAD </w:t>
      </w:r>
      <w:r>
        <w:rPr>
          <w:i/>
        </w:rPr>
        <w:t xml:space="preserve">      </w:t>
      </w:r>
      <w:r w:rsidR="008516D0">
        <w:rPr>
          <w:i/>
        </w:rPr>
        <w:t>NACIONAL DE GENERAL SAN MARTÍN Y LA FEDERACIÓN JUDICIAL ARGENTINA (FJA)</w:t>
      </w:r>
    </w:p>
    <w:p w14:paraId="4AEA7A21" w14:textId="77777777" w:rsidR="008516D0" w:rsidRDefault="008516D0">
      <w:pPr>
        <w:pBdr>
          <w:top w:val="nil"/>
          <w:left w:val="nil"/>
          <w:bottom w:val="nil"/>
          <w:right w:val="nil"/>
          <w:between w:val="nil"/>
        </w:pBdr>
        <w:spacing w:line="360" w:lineRule="auto"/>
        <w:ind w:left="102" w:right="103"/>
        <w:jc w:val="both"/>
        <w:rPr>
          <w:color w:val="000000"/>
        </w:rPr>
      </w:pPr>
    </w:p>
    <w:p w14:paraId="67D7668F" w14:textId="60CA45F4" w:rsidR="00D05FD7" w:rsidRDefault="008516D0">
      <w:pPr>
        <w:pBdr>
          <w:top w:val="nil"/>
          <w:left w:val="nil"/>
          <w:bottom w:val="nil"/>
          <w:right w:val="nil"/>
          <w:between w:val="nil"/>
        </w:pBdr>
        <w:spacing w:line="360" w:lineRule="auto"/>
        <w:ind w:left="102" w:right="103"/>
        <w:jc w:val="both"/>
        <w:rPr>
          <w:b/>
          <w:color w:val="000000"/>
        </w:rPr>
      </w:pPr>
      <w:r>
        <w:rPr>
          <w:color w:val="000000"/>
        </w:rPr>
        <w:t xml:space="preserve">Entre la </w:t>
      </w:r>
      <w:r>
        <w:rPr>
          <w:b/>
          <w:color w:val="000000"/>
        </w:rPr>
        <w:t xml:space="preserve">UNIVERSIDAD NACIONAL DE GENERAL SAN </w:t>
      </w:r>
      <w:r>
        <w:rPr>
          <w:b/>
        </w:rPr>
        <w:t>MARTÍN</w:t>
      </w:r>
      <w:r>
        <w:rPr>
          <w:b/>
          <w:color w:val="000000"/>
        </w:rPr>
        <w:t xml:space="preserve"> </w:t>
      </w:r>
      <w:r>
        <w:rPr>
          <w:color w:val="000000"/>
        </w:rPr>
        <w:t xml:space="preserve">(en lo sucesivo UNSAM), con domicilio legal en Avenida 25 de Mayo 1.405 Partido de General San Martín, Provincia de Buenos Aires representada en este acto por su Rector, Carlos GRECO, DNI  </w:t>
      </w:r>
      <w:proofErr w:type="spellStart"/>
      <w:r>
        <w:rPr>
          <w:color w:val="000000"/>
        </w:rPr>
        <w:t>Nº</w:t>
      </w:r>
      <w:proofErr w:type="spellEnd"/>
      <w:r>
        <w:rPr>
          <w:color w:val="000000"/>
        </w:rPr>
        <w:t xml:space="preserve"> 14.095.441 y por la otra, la </w:t>
      </w:r>
      <w:r>
        <w:rPr>
          <w:b/>
          <w:color w:val="000000"/>
        </w:rPr>
        <w:t>Federación Judicial Argentina</w:t>
      </w:r>
      <w:r>
        <w:rPr>
          <w:color w:val="000000"/>
        </w:rPr>
        <w:t xml:space="preserve"> (en lo sucesivo FJA), con sede en calle Rincón 74 de la Ciudad Autónoma de Buenos Aires, representada por MATÍAS IGNACIO FACHAL, DNI </w:t>
      </w:r>
      <w:proofErr w:type="spellStart"/>
      <w:r>
        <w:rPr>
          <w:color w:val="000000"/>
        </w:rPr>
        <w:t>Nº</w:t>
      </w:r>
      <w:proofErr w:type="spellEnd"/>
      <w:r>
        <w:rPr>
          <w:color w:val="000000"/>
        </w:rPr>
        <w:t xml:space="preserve"> 26.887.331., en su carácter de Secretario General, se establece el presente </w:t>
      </w:r>
      <w:r>
        <w:rPr>
          <w:b/>
          <w:color w:val="000000"/>
        </w:rPr>
        <w:t>Convenio Marco</w:t>
      </w:r>
      <w:r>
        <w:rPr>
          <w:color w:val="000000"/>
        </w:rPr>
        <w:t xml:space="preserve">, el que reconoce las siguientes </w:t>
      </w:r>
      <w:r>
        <w:rPr>
          <w:b/>
          <w:color w:val="000000"/>
        </w:rPr>
        <w:t>CLÁUSULAS:</w:t>
      </w:r>
    </w:p>
    <w:p w14:paraId="0E43C99E" w14:textId="77777777" w:rsidR="008516D0" w:rsidRDefault="008516D0" w:rsidP="008516D0">
      <w:pPr>
        <w:pStyle w:val="Ttulo1"/>
        <w:spacing w:line="360" w:lineRule="auto"/>
        <w:ind w:hanging="102"/>
        <w:jc w:val="both"/>
      </w:pPr>
      <w:r>
        <w:t>PRIMERA:</w:t>
      </w:r>
    </w:p>
    <w:p w14:paraId="3698AC6B" w14:textId="7120B16E" w:rsidR="00D05FD7" w:rsidRPr="008516D0" w:rsidRDefault="008516D0" w:rsidP="008516D0">
      <w:pPr>
        <w:pStyle w:val="Ttulo1"/>
        <w:spacing w:line="360" w:lineRule="auto"/>
        <w:ind w:hanging="102"/>
        <w:jc w:val="both"/>
      </w:pPr>
      <w:r>
        <w:rPr>
          <w:b w:val="0"/>
          <w:color w:val="000000"/>
        </w:rPr>
        <w:t>Ambas Instituciones se comprometen a:</w:t>
      </w:r>
    </w:p>
    <w:p w14:paraId="1A1B44A3" w14:textId="77777777" w:rsidR="00D05FD7" w:rsidRDefault="008516D0">
      <w:pPr>
        <w:numPr>
          <w:ilvl w:val="0"/>
          <w:numId w:val="1"/>
        </w:numPr>
        <w:pBdr>
          <w:top w:val="nil"/>
          <w:left w:val="nil"/>
          <w:bottom w:val="nil"/>
          <w:right w:val="nil"/>
          <w:between w:val="nil"/>
        </w:pBdr>
        <w:tabs>
          <w:tab w:val="left" w:pos="822"/>
          <w:tab w:val="left" w:pos="823"/>
        </w:tabs>
        <w:spacing w:line="360" w:lineRule="auto"/>
        <w:ind w:hanging="363"/>
        <w:jc w:val="both"/>
      </w:pPr>
      <w:r>
        <w:rPr>
          <w:color w:val="000000"/>
        </w:rPr>
        <w:t xml:space="preserve">Impulsar el desarrollo conjunto de actividades de capacitación y </w:t>
      </w:r>
      <w:r>
        <w:t>extensión</w:t>
      </w:r>
      <w:r>
        <w:rPr>
          <w:color w:val="000000"/>
        </w:rPr>
        <w:t>.</w:t>
      </w:r>
    </w:p>
    <w:p w14:paraId="2324EACC" w14:textId="77777777" w:rsidR="00D05FD7" w:rsidRDefault="008516D0">
      <w:pPr>
        <w:numPr>
          <w:ilvl w:val="0"/>
          <w:numId w:val="1"/>
        </w:numPr>
        <w:pBdr>
          <w:top w:val="nil"/>
          <w:left w:val="nil"/>
          <w:bottom w:val="nil"/>
          <w:right w:val="nil"/>
          <w:between w:val="nil"/>
        </w:pBdr>
        <w:tabs>
          <w:tab w:val="left" w:pos="822"/>
          <w:tab w:val="left" w:pos="823"/>
        </w:tabs>
        <w:spacing w:line="360" w:lineRule="auto"/>
        <w:ind w:right="113" w:hanging="363"/>
        <w:jc w:val="both"/>
      </w:pPr>
      <w:r>
        <w:rPr>
          <w:color w:val="000000"/>
        </w:rPr>
        <w:t>Organización conjunta en seminarios, conferencias, talleres, jornadas, congresos y otros encuentros académicos y de extensión universitaria;</w:t>
      </w:r>
    </w:p>
    <w:p w14:paraId="5A5055D2" w14:textId="77777777" w:rsidR="00D05FD7" w:rsidRDefault="008516D0">
      <w:pPr>
        <w:numPr>
          <w:ilvl w:val="0"/>
          <w:numId w:val="1"/>
        </w:numPr>
        <w:pBdr>
          <w:top w:val="nil"/>
          <w:left w:val="nil"/>
          <w:bottom w:val="nil"/>
          <w:right w:val="nil"/>
          <w:between w:val="nil"/>
        </w:pBdr>
        <w:tabs>
          <w:tab w:val="left" w:pos="822"/>
          <w:tab w:val="left" w:pos="823"/>
        </w:tabs>
        <w:spacing w:before="2" w:line="360" w:lineRule="auto"/>
        <w:ind w:right="109"/>
        <w:jc w:val="both"/>
      </w:pPr>
      <w:r>
        <w:rPr>
          <w:color w:val="000000"/>
        </w:rPr>
        <w:t xml:space="preserve">Favorecer </w:t>
      </w:r>
      <w:r>
        <w:t xml:space="preserve">la colaboración entre la FJA e </w:t>
      </w:r>
      <w:r>
        <w:rPr>
          <w:color w:val="000000"/>
        </w:rPr>
        <w:t>investigadores, personal administrativo, estudiantes de grado y posgrado de la UNSAM;</w:t>
      </w:r>
    </w:p>
    <w:p w14:paraId="32E316E0" w14:textId="6AC6AC2D" w:rsidR="00D05FD7" w:rsidRPr="008516D0" w:rsidRDefault="008516D0" w:rsidP="008516D0">
      <w:pPr>
        <w:numPr>
          <w:ilvl w:val="0"/>
          <w:numId w:val="1"/>
        </w:numPr>
        <w:pBdr>
          <w:top w:val="nil"/>
          <w:left w:val="nil"/>
          <w:bottom w:val="nil"/>
          <w:right w:val="nil"/>
          <w:between w:val="nil"/>
        </w:pBdr>
        <w:tabs>
          <w:tab w:val="left" w:pos="822"/>
          <w:tab w:val="left" w:pos="823"/>
        </w:tabs>
        <w:spacing w:before="1" w:line="360" w:lineRule="auto"/>
        <w:jc w:val="both"/>
      </w:pPr>
      <w:r>
        <w:rPr>
          <w:color w:val="000000"/>
        </w:rPr>
        <w:t>Fomentar el intercambio de material y publicaciones académicas y de difusión.</w:t>
      </w:r>
      <w:r>
        <w:rPr>
          <w:noProof/>
        </w:rPr>
        <mc:AlternateContent>
          <mc:Choice Requires="wps">
            <w:drawing>
              <wp:anchor distT="0" distB="0" distL="0" distR="0" simplePos="0" relativeHeight="251658240" behindDoc="1" locked="0" layoutInCell="1" hidden="0" allowOverlap="1" wp14:anchorId="4E2F39FE" wp14:editId="04D0A7E2">
                <wp:simplePos x="0" y="0"/>
                <wp:positionH relativeFrom="column">
                  <wp:posOffset>3111500</wp:posOffset>
                </wp:positionH>
                <wp:positionV relativeFrom="paragraph">
                  <wp:posOffset>317500</wp:posOffset>
                </wp:positionV>
                <wp:extent cx="85725" cy="38100"/>
                <wp:effectExtent l="0" t="0" r="0" b="0"/>
                <wp:wrapNone/>
                <wp:docPr id="18" name=""/>
                <wp:cNvGraphicFramePr/>
                <a:graphic xmlns:a="http://schemas.openxmlformats.org/drawingml/2006/main">
                  <a:graphicData uri="http://schemas.microsoft.com/office/word/2010/wordprocessingShape">
                    <wps:wsp>
                      <wps:cNvSpPr/>
                      <wps:spPr>
                        <a:xfrm>
                          <a:off x="5307900" y="3765713"/>
                          <a:ext cx="76200" cy="28575"/>
                        </a:xfrm>
                        <a:prstGeom prst="rect">
                          <a:avLst/>
                        </a:prstGeom>
                        <a:solidFill>
                          <a:srgbClr val="1FA15C">
                            <a:alpha val="69411"/>
                          </a:srgbClr>
                        </a:solidFill>
                        <a:ln>
                          <a:noFill/>
                        </a:ln>
                      </wps:spPr>
                      <wps:txbx>
                        <w:txbxContent>
                          <w:p w14:paraId="6CB03511" w14:textId="77777777" w:rsidR="00D05FD7" w:rsidRDefault="00D05FD7">
                            <w:pPr>
                              <w:textDirection w:val="btLr"/>
                            </w:pPr>
                          </w:p>
                        </w:txbxContent>
                      </wps:txbx>
                      <wps:bodyPr spcFirstLastPara="1" wrap="square" lIns="91425" tIns="91425" rIns="91425" bIns="91425" anchor="ctr" anchorCtr="0">
                        <a:noAutofit/>
                      </wps:bodyPr>
                    </wps:wsp>
                  </a:graphicData>
                </a:graphic>
              </wp:anchor>
            </w:drawing>
          </mc:Choice>
          <mc:Fallback>
            <w:pict>
              <v:rect w14:anchorId="4E2F39FE" id="_x0000_s1026" style="position:absolute;left:0;text-align:left;margin-left:245pt;margin-top:25pt;width:6.75pt;height: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Br2gEAAKMDAAAOAAAAZHJzL2Uyb0RvYy54bWysU8GO2jAQvVfqP1i+lySwgQURVitWVJVW&#10;LdK2H2Ach1hybHfGkOzfd+ywC21vVS/G4xnevHnzsn4YOsPOClA7W/FiknOmrHS1tseK//i++3TP&#10;GQZha2GcVRV/VcgfNh8/rHu/UlPXOlMrYARicdX7irch+FWWoWxVJ3DivLKUbBx0IlAIx6wG0RN6&#10;Z7Jpns+z3kHtwUmFSK9PY5JvEn7TKBm+NQ2qwEzFiVtIJ6TzEM9ssxarIwjfanmhIf6BRSe0pabv&#10;UE8iCHYC/RdUpyU4dE2YSNdlrmm0VGkGmqbI/5jmpRVepVlIHPTvMuH/g5Vfzy9+DyRD73GFdI1T&#10;DA108Zf4saHi5SxfLHOS77Xis8W8XBSzUTg1BCapYDGnXXAmKT+9LxdlzGZXGA8YPivXsXipONBW&#10;klji/IxhLH0riV3RGV3vtDEpgONha4CdBW2w2D0W5Xb8r/GtGF/ny7uiuLTEsTy1/w3H2IhmXcQd&#10;W8aX7Dp1vIXhMFykOLj6dQ8MvdxpYv0sMOwFkDcKznryS8Xx50mA4sx8sbSQZXE3LclgtwHcBofb&#10;QFjZOrKhDMDZGGxDsuXI8vEUXKOTNpHXSOZCl5yQxru4NlrtNk5V129r8wsAAP//AwBQSwMEFAAG&#10;AAgAAAAhANNL9AngAAAACQEAAA8AAABkcnMvZG93bnJldi54bWxMj81OwzAQhO9IvIO1SNyoTSGl&#10;DXEq/npDghaExM2NlzhKvA6x24a3Z3uC0+5qRrPfFMvRd2KPQ2wCabicKBBIVbAN1Rre31YXcxAx&#10;GbKmC4QafjDCsjw9KUxuw4HWuN+kWnAIxdxocCn1uZSxcuhNnIQeibWvMHiT+BxqaQdz4HDfyalS&#10;M+lNQ/zBmR4fHFbtZuc1LNqPl/nn9On5df392KhKuZtVe6/1+dl4dwsi4Zj+zHDEZ3QomWkbdmSj&#10;6DRcLxR3SRqy42RDpq4yEFteZgpkWcj/DcpfAAAA//8DAFBLAQItABQABgAIAAAAIQC2gziS/gAA&#10;AOEBAAATAAAAAAAAAAAAAAAAAAAAAABbQ29udGVudF9UeXBlc10ueG1sUEsBAi0AFAAGAAgAAAAh&#10;ADj9If/WAAAAlAEAAAsAAAAAAAAAAAAAAAAALwEAAF9yZWxzLy5yZWxzUEsBAi0AFAAGAAgAAAAh&#10;AAHiUGvaAQAAowMAAA4AAAAAAAAAAAAAAAAALgIAAGRycy9lMm9Eb2MueG1sUEsBAi0AFAAGAAgA&#10;AAAhANNL9AngAAAACQEAAA8AAAAAAAAAAAAAAAAANAQAAGRycy9kb3ducmV2LnhtbFBLBQYAAAAA&#10;BAAEAPMAAABBBQAAAAA=&#10;" fillcolor="#1fa15c" stroked="f">
                <v:fill opacity="45489f"/>
                <v:textbox inset="2.53958mm,2.53958mm,2.53958mm,2.53958mm">
                  <w:txbxContent>
                    <w:p w14:paraId="6CB03511" w14:textId="77777777" w:rsidR="00D05FD7" w:rsidRDefault="00D05FD7">
                      <w:pPr>
                        <w:textDirection w:val="btLr"/>
                      </w:pPr>
                    </w:p>
                  </w:txbxContent>
                </v:textbox>
              </v:rect>
            </w:pict>
          </mc:Fallback>
        </mc:AlternateContent>
      </w:r>
    </w:p>
    <w:p w14:paraId="4CF1580E" w14:textId="77777777" w:rsidR="00D05FD7" w:rsidRDefault="008516D0">
      <w:pPr>
        <w:pBdr>
          <w:top w:val="nil"/>
          <w:left w:val="nil"/>
          <w:bottom w:val="nil"/>
          <w:right w:val="nil"/>
          <w:between w:val="nil"/>
        </w:pBdr>
        <w:spacing w:before="11" w:line="360" w:lineRule="auto"/>
        <w:jc w:val="both"/>
        <w:rPr>
          <w:color w:val="000000"/>
        </w:rPr>
      </w:pPr>
      <w:r>
        <w:rPr>
          <w:b/>
          <w:color w:val="000000"/>
        </w:rPr>
        <w:t xml:space="preserve">SEGUNDA: </w:t>
      </w:r>
      <w:r>
        <w:rPr>
          <w:color w:val="000000"/>
        </w:rPr>
        <w:t>Las acciones a que dé lugar este convenio serán instrumentadas en Convenios Específicos, Actas Acuerdo, Protocolos de Entendimiento, Programas o Proyectos, según el caso.</w:t>
      </w:r>
    </w:p>
    <w:p w14:paraId="61CBF244" w14:textId="77777777" w:rsidR="00D05FD7" w:rsidRDefault="008516D0">
      <w:pPr>
        <w:pBdr>
          <w:top w:val="nil"/>
          <w:left w:val="nil"/>
          <w:bottom w:val="nil"/>
          <w:right w:val="nil"/>
          <w:between w:val="nil"/>
        </w:pBdr>
        <w:spacing w:before="11" w:line="360" w:lineRule="auto"/>
        <w:jc w:val="both"/>
        <w:rPr>
          <w:color w:val="000000"/>
        </w:rPr>
      </w:pPr>
      <w:r>
        <w:rPr>
          <w:b/>
          <w:color w:val="000000"/>
        </w:rPr>
        <w:t xml:space="preserve">TERCERA: </w:t>
      </w:r>
      <w:r>
        <w:rPr>
          <w:color w:val="000000"/>
        </w:rPr>
        <w:t>En todas las circunstancias o hechos que tengan lugar como consecuencia del funcionamiento del presente Convenio, las partes mantendrán la individualidad y autonomía de sus respectivas estructuras académicas y administrativas. Todas las actividades se realizarán de acuerdo con los Estatutos y Reglamentos de la UNSAM y de FJA respectivamente.</w:t>
      </w:r>
    </w:p>
    <w:p w14:paraId="681A0B18" w14:textId="77777777" w:rsidR="00D05FD7" w:rsidRDefault="008516D0">
      <w:pPr>
        <w:pBdr>
          <w:top w:val="nil"/>
          <w:left w:val="nil"/>
          <w:bottom w:val="nil"/>
          <w:right w:val="nil"/>
          <w:between w:val="nil"/>
        </w:pBdr>
        <w:spacing w:before="11" w:line="360" w:lineRule="auto"/>
        <w:jc w:val="both"/>
        <w:rPr>
          <w:color w:val="000000"/>
        </w:rPr>
      </w:pPr>
      <w:r>
        <w:rPr>
          <w:b/>
          <w:color w:val="000000"/>
        </w:rPr>
        <w:t>CUARTA</w:t>
      </w:r>
      <w:r>
        <w:rPr>
          <w:color w:val="000000"/>
        </w:rPr>
        <w:t>: El presente acuerdo no da lugar a ninguna obligación financiera. Cada institución será responsable de buscar fondos para apoyar su participación en las actividades previstas en el presente acuerdo, todas las actividades dependerán de las asignaciones presupuestarias que establezca cada parte.</w:t>
      </w:r>
    </w:p>
    <w:p w14:paraId="4A28833E" w14:textId="77777777" w:rsidR="00D05FD7" w:rsidRDefault="008516D0">
      <w:pPr>
        <w:pBdr>
          <w:top w:val="nil"/>
          <w:left w:val="nil"/>
          <w:bottom w:val="nil"/>
          <w:right w:val="nil"/>
          <w:between w:val="nil"/>
        </w:pBdr>
        <w:spacing w:before="11" w:line="360" w:lineRule="auto"/>
        <w:jc w:val="both"/>
        <w:rPr>
          <w:color w:val="000000"/>
        </w:rPr>
      </w:pPr>
      <w:r>
        <w:rPr>
          <w:b/>
          <w:color w:val="000000"/>
        </w:rPr>
        <w:t xml:space="preserve">QUINTA: </w:t>
      </w:r>
      <w:r>
        <w:rPr>
          <w:color w:val="000000"/>
        </w:rPr>
        <w:t>Por cada convenio específico, acuerdo o acta complementaria que se implemente a raíz de este convenio marco, deberá designarse personas responsables de la ejecución de estos.</w:t>
      </w:r>
    </w:p>
    <w:p w14:paraId="1290DC11" w14:textId="77777777" w:rsidR="008516D0" w:rsidRDefault="008516D0">
      <w:pPr>
        <w:pBdr>
          <w:top w:val="nil"/>
          <w:left w:val="nil"/>
          <w:bottom w:val="nil"/>
          <w:right w:val="nil"/>
          <w:between w:val="nil"/>
        </w:pBdr>
        <w:spacing w:before="11" w:line="360" w:lineRule="auto"/>
        <w:jc w:val="both"/>
        <w:rPr>
          <w:b/>
          <w:color w:val="000000"/>
        </w:rPr>
      </w:pPr>
    </w:p>
    <w:p w14:paraId="60ECCC67" w14:textId="77777777" w:rsidR="008516D0" w:rsidRDefault="008516D0">
      <w:pPr>
        <w:pBdr>
          <w:top w:val="nil"/>
          <w:left w:val="nil"/>
          <w:bottom w:val="nil"/>
          <w:right w:val="nil"/>
          <w:between w:val="nil"/>
        </w:pBdr>
        <w:spacing w:before="11" w:line="360" w:lineRule="auto"/>
        <w:jc w:val="both"/>
        <w:rPr>
          <w:b/>
          <w:color w:val="000000"/>
        </w:rPr>
      </w:pPr>
    </w:p>
    <w:p w14:paraId="4998912E" w14:textId="77777777" w:rsidR="008516D0" w:rsidRDefault="008516D0">
      <w:pPr>
        <w:pBdr>
          <w:top w:val="nil"/>
          <w:left w:val="nil"/>
          <w:bottom w:val="nil"/>
          <w:right w:val="nil"/>
          <w:between w:val="nil"/>
        </w:pBdr>
        <w:spacing w:before="11" w:line="360" w:lineRule="auto"/>
        <w:jc w:val="both"/>
        <w:rPr>
          <w:b/>
          <w:color w:val="000000"/>
        </w:rPr>
      </w:pPr>
    </w:p>
    <w:p w14:paraId="5C212450" w14:textId="77777777" w:rsidR="008516D0" w:rsidRDefault="008516D0">
      <w:pPr>
        <w:pBdr>
          <w:top w:val="nil"/>
          <w:left w:val="nil"/>
          <w:bottom w:val="nil"/>
          <w:right w:val="nil"/>
          <w:between w:val="nil"/>
        </w:pBdr>
        <w:spacing w:before="11" w:line="360" w:lineRule="auto"/>
        <w:jc w:val="both"/>
        <w:rPr>
          <w:b/>
          <w:color w:val="000000"/>
        </w:rPr>
      </w:pPr>
    </w:p>
    <w:p w14:paraId="26CAD8FC" w14:textId="7DCF90B4" w:rsidR="008516D0" w:rsidRDefault="008516D0">
      <w:pPr>
        <w:pBdr>
          <w:top w:val="nil"/>
          <w:left w:val="nil"/>
          <w:bottom w:val="nil"/>
          <w:right w:val="nil"/>
          <w:between w:val="nil"/>
        </w:pBdr>
        <w:spacing w:before="11" w:line="360" w:lineRule="auto"/>
        <w:jc w:val="both"/>
        <w:rPr>
          <w:color w:val="000000"/>
        </w:rPr>
      </w:pPr>
      <w:r>
        <w:rPr>
          <w:b/>
          <w:color w:val="000000"/>
        </w:rPr>
        <w:t xml:space="preserve">SEXTA: </w:t>
      </w:r>
      <w:r>
        <w:rPr>
          <w:color w:val="000000"/>
        </w:rPr>
        <w:t>Las partes no podrán utilizar logos, nombres, marcas y/o emblemas de la otra parte, sin</w:t>
      </w:r>
    </w:p>
    <w:p w14:paraId="0F3FAE1A" w14:textId="10A20A4C" w:rsidR="00D05FD7" w:rsidRDefault="008516D0">
      <w:pPr>
        <w:pBdr>
          <w:top w:val="nil"/>
          <w:left w:val="nil"/>
          <w:bottom w:val="nil"/>
          <w:right w:val="nil"/>
          <w:between w:val="nil"/>
        </w:pBdr>
        <w:spacing w:before="11" w:line="360" w:lineRule="auto"/>
        <w:jc w:val="both"/>
        <w:rPr>
          <w:color w:val="000000"/>
        </w:rPr>
      </w:pPr>
      <w:r>
        <w:rPr>
          <w:color w:val="000000"/>
        </w:rPr>
        <w:t>la previa autorización por escrito y envío del borrador de la publicación que se pretende realizar.</w:t>
      </w:r>
    </w:p>
    <w:p w14:paraId="1906E75A" w14:textId="77777777" w:rsidR="00D05FD7" w:rsidRDefault="008516D0">
      <w:pPr>
        <w:pBdr>
          <w:top w:val="nil"/>
          <w:left w:val="nil"/>
          <w:bottom w:val="nil"/>
          <w:right w:val="nil"/>
          <w:between w:val="nil"/>
        </w:pBdr>
        <w:spacing w:before="1" w:line="360" w:lineRule="auto"/>
        <w:ind w:right="103"/>
        <w:jc w:val="both"/>
        <w:rPr>
          <w:color w:val="000000"/>
        </w:rPr>
      </w:pPr>
      <w:r>
        <w:rPr>
          <w:b/>
          <w:color w:val="000000"/>
        </w:rPr>
        <w:t xml:space="preserve">SÉPTIMA: </w:t>
      </w:r>
      <w:r>
        <w:rPr>
          <w:color w:val="000000"/>
        </w:rPr>
        <w:t>Las partes preservarán la confidencialidad y harán que sus consultores y todos los demás colaboradores preserven la confidencialidad de toda información confidencial, y limitarán el acceso a la información confidencial, en función de la necesidad de conocerla, a aquellas personas que la necesiten.</w:t>
      </w:r>
    </w:p>
    <w:p w14:paraId="38E61B3F" w14:textId="77777777" w:rsidR="00D05FD7" w:rsidRDefault="008516D0">
      <w:pPr>
        <w:pBdr>
          <w:top w:val="nil"/>
          <w:left w:val="nil"/>
          <w:bottom w:val="nil"/>
          <w:right w:val="nil"/>
          <w:between w:val="nil"/>
        </w:pBdr>
        <w:spacing w:line="360" w:lineRule="auto"/>
        <w:ind w:right="101"/>
        <w:jc w:val="both"/>
        <w:rPr>
          <w:color w:val="000000"/>
        </w:rPr>
      </w:pPr>
      <w:r>
        <w:rPr>
          <w:b/>
          <w:color w:val="000000"/>
        </w:rPr>
        <w:t xml:space="preserve">OCTAVA: </w:t>
      </w:r>
      <w:r>
        <w:rPr>
          <w:color w:val="000000"/>
        </w:rPr>
        <w:t>El derecho de propiedad intelectual de toda obra, descubrimiento o invento que como consecuencia de este convenio surgiere y/o fuere ejecutado durante su vigencia, será de FJA y UNSAM, por partes iguales. En caso de que se expongan en publicaciones científicas o técnicas los resultados de los trabajos que se realicen dentro de los objetivos de colaboración señalados en el presente convenio, deberá hacerse constar en las mismas, la participación de ambas instituciones. Esta cláusula se mantendrá vigente mientras no sea estipulado de otra manera por las partes en los Anexos que surjan en el futuro.</w:t>
      </w:r>
    </w:p>
    <w:p w14:paraId="6EB01886" w14:textId="77777777" w:rsidR="00D05FD7" w:rsidRDefault="008516D0">
      <w:pPr>
        <w:pBdr>
          <w:top w:val="nil"/>
          <w:left w:val="nil"/>
          <w:bottom w:val="nil"/>
          <w:right w:val="nil"/>
          <w:between w:val="nil"/>
        </w:pBdr>
        <w:spacing w:before="1" w:line="360" w:lineRule="auto"/>
        <w:ind w:right="101"/>
        <w:jc w:val="both"/>
        <w:rPr>
          <w:color w:val="000000"/>
        </w:rPr>
      </w:pPr>
      <w:r>
        <w:rPr>
          <w:b/>
          <w:color w:val="000000"/>
        </w:rPr>
        <w:t xml:space="preserve">NOVENA: </w:t>
      </w:r>
      <w:r>
        <w:rPr>
          <w:color w:val="000000"/>
        </w:rPr>
        <w:t>Las partes podrán rescindir el presente convenio, sin necesidad de expresar la causa, notificando fehacientemente a la otra parte dicha decisión con una antelación mínima de 60 (sesenta) días corridos a la fecha en que operará la rescisión, sin que ello genere derecho para que ninguna de las partes proceda a efectuar reclamo indemnizatorio alguno. Dicha notificación deberá contener el alcance de esta respecto de cada uno de los Programas o Proyectos que se hubieren implementado e, incluso, respecto de aquéllos pendientes de implementación, teniendo especial atención en no perjudicar el desarrollo de trayectos formativos ya iniciados.</w:t>
      </w:r>
    </w:p>
    <w:p w14:paraId="74A9C84F" w14:textId="77777777" w:rsidR="00D05FD7" w:rsidRDefault="008516D0">
      <w:pPr>
        <w:pBdr>
          <w:top w:val="nil"/>
          <w:left w:val="nil"/>
          <w:bottom w:val="nil"/>
          <w:right w:val="nil"/>
          <w:between w:val="nil"/>
        </w:pBdr>
        <w:spacing w:line="360" w:lineRule="auto"/>
        <w:ind w:right="104"/>
        <w:jc w:val="both"/>
        <w:rPr>
          <w:color w:val="000000"/>
        </w:rPr>
      </w:pPr>
      <w:r>
        <w:rPr>
          <w:b/>
          <w:color w:val="000000"/>
        </w:rPr>
        <w:t xml:space="preserve">DECIMA: </w:t>
      </w:r>
      <w:r>
        <w:rPr>
          <w:color w:val="000000"/>
        </w:rPr>
        <w:t>El presente Convenio se hará efectivo a partir de la firma de las partes y se mantendrá en vigencia por 5 años, los cuales serán renovados automáticamente si las partes no manifiestan fehacientemente su voluntad en contrario.</w:t>
      </w:r>
    </w:p>
    <w:p w14:paraId="307673D0" w14:textId="77777777" w:rsidR="00D05FD7" w:rsidRDefault="008516D0">
      <w:pPr>
        <w:pBdr>
          <w:top w:val="nil"/>
          <w:left w:val="nil"/>
          <w:bottom w:val="nil"/>
          <w:right w:val="nil"/>
          <w:between w:val="nil"/>
        </w:pBdr>
        <w:spacing w:before="1" w:line="360" w:lineRule="auto"/>
        <w:jc w:val="both"/>
        <w:rPr>
          <w:color w:val="000000"/>
        </w:rPr>
      </w:pPr>
      <w:r>
        <w:rPr>
          <w:color w:val="000000"/>
        </w:rPr>
        <w:t>De conformidad se firman 2 (dos) ejemplares de un mismo tenor y a un solo efecto, quedando uno en poder de cada una de las partes.</w:t>
      </w:r>
    </w:p>
    <w:p w14:paraId="5C93C1CA" w14:textId="77777777" w:rsidR="008516D0" w:rsidRDefault="008516D0">
      <w:pPr>
        <w:pBdr>
          <w:top w:val="nil"/>
          <w:left w:val="nil"/>
          <w:bottom w:val="nil"/>
          <w:right w:val="nil"/>
          <w:between w:val="nil"/>
        </w:pBdr>
        <w:spacing w:line="360" w:lineRule="auto"/>
        <w:jc w:val="both"/>
        <w:rPr>
          <w:color w:val="000000"/>
        </w:rPr>
      </w:pPr>
    </w:p>
    <w:p w14:paraId="4B45C8CE" w14:textId="1EEF476C" w:rsidR="00D05FD7" w:rsidRDefault="008516D0">
      <w:pPr>
        <w:pBdr>
          <w:top w:val="nil"/>
          <w:left w:val="nil"/>
          <w:bottom w:val="nil"/>
          <w:right w:val="nil"/>
          <w:between w:val="nil"/>
        </w:pBdr>
        <w:spacing w:line="360" w:lineRule="auto"/>
        <w:jc w:val="both"/>
        <w:rPr>
          <w:color w:val="000000"/>
        </w:rPr>
      </w:pPr>
      <w:r>
        <w:rPr>
          <w:color w:val="000000"/>
        </w:rPr>
        <w:t>En San Martín, a los</w:t>
      </w:r>
      <w:r>
        <w:rPr>
          <w:rFonts w:ascii="Arial" w:eastAsia="Arial" w:hAnsi="Arial" w:cs="Arial"/>
          <w:color w:val="000000"/>
        </w:rPr>
        <w:t>…………</w:t>
      </w:r>
      <w:r>
        <w:rPr>
          <w:color w:val="000000"/>
        </w:rPr>
        <w:t>días del mes de</w:t>
      </w:r>
      <w:r>
        <w:rPr>
          <w:rFonts w:ascii="Arial" w:eastAsia="Arial" w:hAnsi="Arial" w:cs="Arial"/>
          <w:color w:val="000000"/>
        </w:rPr>
        <w:t>……………………</w:t>
      </w:r>
      <w:r>
        <w:rPr>
          <w:color w:val="000000"/>
        </w:rPr>
        <w:t>de 2025.</w:t>
      </w:r>
    </w:p>
    <w:p w14:paraId="730A1F7A" w14:textId="77777777" w:rsidR="007610A4" w:rsidRDefault="007610A4" w:rsidP="007610A4">
      <w:pPr>
        <w:pBdr>
          <w:top w:val="nil"/>
          <w:left w:val="nil"/>
          <w:bottom w:val="nil"/>
          <w:right w:val="nil"/>
          <w:between w:val="nil"/>
        </w:pBdr>
        <w:spacing w:line="360" w:lineRule="auto"/>
        <w:rPr>
          <w:color w:val="000000"/>
        </w:rPr>
      </w:pPr>
    </w:p>
    <w:p w14:paraId="08005A0D" w14:textId="77777777" w:rsidR="007610A4" w:rsidRDefault="007610A4" w:rsidP="007610A4">
      <w:pPr>
        <w:pBdr>
          <w:top w:val="nil"/>
          <w:left w:val="nil"/>
          <w:bottom w:val="nil"/>
          <w:right w:val="nil"/>
          <w:between w:val="nil"/>
        </w:pBdr>
        <w:spacing w:line="360" w:lineRule="auto"/>
        <w:rPr>
          <w:color w:val="000000"/>
        </w:rPr>
      </w:pPr>
    </w:p>
    <w:p w14:paraId="2DABC67F" w14:textId="108B4D56" w:rsidR="008516D0" w:rsidRDefault="008516D0" w:rsidP="007610A4">
      <w:pPr>
        <w:pBdr>
          <w:top w:val="nil"/>
          <w:left w:val="nil"/>
          <w:bottom w:val="nil"/>
          <w:right w:val="nil"/>
          <w:between w:val="nil"/>
        </w:pBdr>
        <w:spacing w:line="360" w:lineRule="auto"/>
        <w:rPr>
          <w:color w:val="000000"/>
        </w:rPr>
      </w:pPr>
      <w:r>
        <w:rPr>
          <w:color w:val="000000"/>
        </w:rPr>
        <w:t xml:space="preserve"> Carlos Greco                                                                                    Matías Ignacio </w:t>
      </w:r>
      <w:proofErr w:type="spellStart"/>
      <w:r>
        <w:rPr>
          <w:color w:val="000000"/>
        </w:rPr>
        <w:t>Fachal</w:t>
      </w:r>
      <w:proofErr w:type="spellEnd"/>
    </w:p>
    <w:p w14:paraId="16089817" w14:textId="40D63ED4" w:rsidR="008516D0" w:rsidRDefault="008516D0" w:rsidP="008516D0">
      <w:pPr>
        <w:pBdr>
          <w:top w:val="nil"/>
          <w:left w:val="nil"/>
          <w:bottom w:val="nil"/>
          <w:right w:val="nil"/>
          <w:between w:val="nil"/>
        </w:pBdr>
        <w:rPr>
          <w:color w:val="000000"/>
        </w:rPr>
      </w:pPr>
      <w:r>
        <w:rPr>
          <w:color w:val="000000"/>
        </w:rPr>
        <w:t xml:space="preserve">Rector UNSAM                                                                               </w:t>
      </w:r>
      <w:r w:rsidR="007610A4">
        <w:rPr>
          <w:color w:val="000000"/>
        </w:rPr>
        <w:t xml:space="preserve">   </w:t>
      </w:r>
      <w:proofErr w:type="gramStart"/>
      <w:r>
        <w:rPr>
          <w:color w:val="000000"/>
        </w:rPr>
        <w:t>Secretario General</w:t>
      </w:r>
      <w:proofErr w:type="gramEnd"/>
      <w:r>
        <w:rPr>
          <w:color w:val="000000"/>
        </w:rPr>
        <w:t xml:space="preserve"> FJA</w:t>
      </w:r>
    </w:p>
    <w:p w14:paraId="310325B4" w14:textId="77777777" w:rsidR="008516D0" w:rsidRDefault="008516D0">
      <w:pPr>
        <w:pBdr>
          <w:top w:val="nil"/>
          <w:left w:val="nil"/>
          <w:bottom w:val="nil"/>
          <w:right w:val="nil"/>
          <w:between w:val="nil"/>
        </w:pBdr>
        <w:spacing w:line="360" w:lineRule="auto"/>
        <w:jc w:val="right"/>
        <w:rPr>
          <w:color w:val="000000"/>
        </w:rPr>
      </w:pPr>
    </w:p>
    <w:sectPr w:rsidR="008516D0">
      <w:headerReference w:type="even" r:id="rId8"/>
      <w:headerReference w:type="default" r:id="rId9"/>
      <w:footerReference w:type="even" r:id="rId10"/>
      <w:footerReference w:type="default" r:id="rId11"/>
      <w:headerReference w:type="first" r:id="rId12"/>
      <w:footerReference w:type="first" r:id="rId13"/>
      <w:pgSz w:w="11920" w:h="16860"/>
      <w:pgMar w:top="1417" w:right="1701" w:bottom="1417" w:left="1701" w:header="73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35CA" w14:textId="77777777" w:rsidR="002A3D40" w:rsidRDefault="008516D0">
      <w:r>
        <w:separator/>
      </w:r>
    </w:p>
  </w:endnote>
  <w:endnote w:type="continuationSeparator" w:id="0">
    <w:p w14:paraId="6AE8B175" w14:textId="77777777" w:rsidR="002A3D40" w:rsidRDefault="0085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F918" w14:textId="77777777" w:rsidR="00D05FD7" w:rsidRDefault="00D05FD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700" w14:textId="77777777" w:rsidR="00D05FD7" w:rsidRDefault="008516D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2798417" w14:textId="77777777" w:rsidR="00D05FD7" w:rsidRDefault="00D05FD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D989" w14:textId="77777777" w:rsidR="00D05FD7" w:rsidRDefault="00D05FD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A6E3" w14:textId="77777777" w:rsidR="002A3D40" w:rsidRDefault="008516D0">
      <w:r>
        <w:separator/>
      </w:r>
    </w:p>
  </w:footnote>
  <w:footnote w:type="continuationSeparator" w:id="0">
    <w:p w14:paraId="20CB22E8" w14:textId="77777777" w:rsidR="002A3D40" w:rsidRDefault="0085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739C" w14:textId="77777777" w:rsidR="00D05FD7" w:rsidRDefault="00D05FD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E5FE" w14:textId="77777777" w:rsidR="00D05FD7" w:rsidRDefault="008516D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9C9AAD1" wp14:editId="18AAD4BE">
          <wp:extent cx="2084081" cy="64421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84081" cy="6442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71C6" w14:textId="77777777" w:rsidR="00D05FD7" w:rsidRDefault="00D05FD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A08C6"/>
    <w:multiLevelType w:val="multilevel"/>
    <w:tmpl w:val="85161B6C"/>
    <w:lvl w:ilvl="0">
      <w:numFmt w:val="bullet"/>
      <w:lvlText w:val="●"/>
      <w:lvlJc w:val="left"/>
      <w:pPr>
        <w:ind w:left="822" w:hanging="361"/>
      </w:pPr>
      <w:rPr>
        <w:rFonts w:ascii="Arial" w:eastAsia="Arial" w:hAnsi="Arial" w:cs="Arial"/>
        <w:sz w:val="22"/>
        <w:szCs w:val="22"/>
      </w:rPr>
    </w:lvl>
    <w:lvl w:ilvl="1">
      <w:numFmt w:val="bullet"/>
      <w:lvlText w:val="•"/>
      <w:lvlJc w:val="left"/>
      <w:pPr>
        <w:ind w:left="1610" w:hanging="361"/>
      </w:pPr>
    </w:lvl>
    <w:lvl w:ilvl="2">
      <w:numFmt w:val="bullet"/>
      <w:lvlText w:val="•"/>
      <w:lvlJc w:val="left"/>
      <w:pPr>
        <w:ind w:left="2400" w:hanging="361"/>
      </w:pPr>
    </w:lvl>
    <w:lvl w:ilvl="3">
      <w:numFmt w:val="bullet"/>
      <w:lvlText w:val="•"/>
      <w:lvlJc w:val="left"/>
      <w:pPr>
        <w:ind w:left="3190" w:hanging="361"/>
      </w:pPr>
    </w:lvl>
    <w:lvl w:ilvl="4">
      <w:numFmt w:val="bullet"/>
      <w:lvlText w:val="•"/>
      <w:lvlJc w:val="left"/>
      <w:pPr>
        <w:ind w:left="3980" w:hanging="361"/>
      </w:pPr>
    </w:lvl>
    <w:lvl w:ilvl="5">
      <w:numFmt w:val="bullet"/>
      <w:lvlText w:val="•"/>
      <w:lvlJc w:val="left"/>
      <w:pPr>
        <w:ind w:left="4770" w:hanging="361"/>
      </w:pPr>
    </w:lvl>
    <w:lvl w:ilvl="6">
      <w:numFmt w:val="bullet"/>
      <w:lvlText w:val="•"/>
      <w:lvlJc w:val="left"/>
      <w:pPr>
        <w:ind w:left="5560" w:hanging="361"/>
      </w:pPr>
    </w:lvl>
    <w:lvl w:ilvl="7">
      <w:numFmt w:val="bullet"/>
      <w:lvlText w:val="•"/>
      <w:lvlJc w:val="left"/>
      <w:pPr>
        <w:ind w:left="6350" w:hanging="361"/>
      </w:pPr>
    </w:lvl>
    <w:lvl w:ilvl="8">
      <w:numFmt w:val="bullet"/>
      <w:lvlText w:val="•"/>
      <w:lvlJc w:val="left"/>
      <w:pPr>
        <w:ind w:left="7140" w:hanging="361"/>
      </w:pPr>
    </w:lvl>
  </w:abstractNum>
  <w:num w:numId="1" w16cid:durableId="82555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7"/>
    <w:rsid w:val="002A3D40"/>
    <w:rsid w:val="007610A4"/>
    <w:rsid w:val="008516D0"/>
    <w:rsid w:val="00D05F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229A"/>
  <w15:docId w15:val="{73687C83-BED1-4CC7-9AF8-2F179A6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29B"/>
    <w:pPr>
      <w:autoSpaceDE w:val="0"/>
      <w:autoSpaceDN w:val="0"/>
    </w:pPr>
    <w:rPr>
      <w:lang w:eastAsia="es-ES" w:bidi="es-ES"/>
    </w:rPr>
  </w:style>
  <w:style w:type="paragraph" w:styleId="Ttulo1">
    <w:name w:val="heading 1"/>
    <w:basedOn w:val="Normal"/>
    <w:link w:val="Ttulo1Car"/>
    <w:uiPriority w:val="9"/>
    <w:qFormat/>
    <w:rsid w:val="00ED429B"/>
    <w:pPr>
      <w:ind w:left="102" w:hanging="1277"/>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ED429B"/>
    <w:rPr>
      <w:rFonts w:ascii="Calibri" w:eastAsia="Calibri" w:hAnsi="Calibri" w:cs="Calibri"/>
      <w:b/>
      <w:bCs/>
      <w:lang w:val="es-ES" w:eastAsia="es-ES" w:bidi="es-ES"/>
    </w:rPr>
  </w:style>
  <w:style w:type="paragraph" w:styleId="Textoindependiente">
    <w:name w:val="Body Text"/>
    <w:basedOn w:val="Normal"/>
    <w:link w:val="TextoindependienteCar"/>
    <w:uiPriority w:val="1"/>
    <w:qFormat/>
    <w:rsid w:val="00ED429B"/>
  </w:style>
  <w:style w:type="character" w:customStyle="1" w:styleId="TextoindependienteCar">
    <w:name w:val="Texto independiente Car"/>
    <w:basedOn w:val="Fuentedeprrafopredeter"/>
    <w:link w:val="Textoindependiente"/>
    <w:uiPriority w:val="1"/>
    <w:rsid w:val="00ED429B"/>
    <w:rPr>
      <w:rFonts w:ascii="Calibri" w:eastAsia="Calibri" w:hAnsi="Calibri" w:cs="Calibri"/>
      <w:lang w:val="es-ES" w:eastAsia="es-ES" w:bidi="es-ES"/>
    </w:rPr>
  </w:style>
  <w:style w:type="paragraph" w:styleId="Prrafodelista">
    <w:name w:val="List Paragraph"/>
    <w:basedOn w:val="Normal"/>
    <w:uiPriority w:val="1"/>
    <w:qFormat/>
    <w:rsid w:val="00ED429B"/>
    <w:pPr>
      <w:spacing w:before="122"/>
      <w:ind w:left="822" w:hanging="361"/>
    </w:pPr>
  </w:style>
  <w:style w:type="paragraph" w:styleId="Textodeglobo">
    <w:name w:val="Balloon Text"/>
    <w:basedOn w:val="Normal"/>
    <w:link w:val="TextodegloboCar"/>
    <w:uiPriority w:val="99"/>
    <w:semiHidden/>
    <w:unhideWhenUsed/>
    <w:rsid w:val="00ED429B"/>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29B"/>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ED429B"/>
    <w:pPr>
      <w:tabs>
        <w:tab w:val="center" w:pos="4419"/>
        <w:tab w:val="right" w:pos="8838"/>
      </w:tabs>
    </w:pPr>
  </w:style>
  <w:style w:type="character" w:customStyle="1" w:styleId="EncabezadoCar">
    <w:name w:val="Encabezado Car"/>
    <w:basedOn w:val="Fuentedeprrafopredeter"/>
    <w:link w:val="Encabezado"/>
    <w:uiPriority w:val="99"/>
    <w:rsid w:val="00ED429B"/>
    <w:rPr>
      <w:rFonts w:ascii="Calibri" w:eastAsia="Calibri" w:hAnsi="Calibri" w:cs="Calibri"/>
      <w:lang w:val="es-ES" w:eastAsia="es-ES" w:bidi="es-ES"/>
    </w:rPr>
  </w:style>
  <w:style w:type="paragraph" w:styleId="Piedepgina">
    <w:name w:val="footer"/>
    <w:basedOn w:val="Normal"/>
    <w:link w:val="PiedepginaCar"/>
    <w:uiPriority w:val="99"/>
    <w:unhideWhenUsed/>
    <w:rsid w:val="00ED429B"/>
    <w:pPr>
      <w:tabs>
        <w:tab w:val="center" w:pos="4419"/>
        <w:tab w:val="right" w:pos="8838"/>
      </w:tabs>
    </w:pPr>
  </w:style>
  <w:style w:type="character" w:customStyle="1" w:styleId="PiedepginaCar">
    <w:name w:val="Pie de página Car"/>
    <w:basedOn w:val="Fuentedeprrafopredeter"/>
    <w:link w:val="Piedepgina"/>
    <w:uiPriority w:val="99"/>
    <w:rsid w:val="00ED429B"/>
    <w:rPr>
      <w:rFonts w:ascii="Calibri" w:eastAsia="Calibri" w:hAnsi="Calibri" w:cs="Calibri"/>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xHlUI2wEJp9f2oyppic5/+loQ==">CgMxLjA4AHIhMTJnU1dmSVdQb3Z0QTlfZHFOZDNlc3N2LVdhR2tBQjlm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714</Words>
  <Characters>3929</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Agueda Amorrortu</cp:lastModifiedBy>
  <cp:revision>3</cp:revision>
  <dcterms:created xsi:type="dcterms:W3CDTF">2025-04-22T14:05:00Z</dcterms:created>
  <dcterms:modified xsi:type="dcterms:W3CDTF">2025-04-28T12:35:00Z</dcterms:modified>
</cp:coreProperties>
</file>